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A3CF" w14:textId="7417E3BD" w:rsidR="00F3774A" w:rsidRPr="00197924" w:rsidRDefault="00F3774A" w:rsidP="00F3774A">
      <w:pPr>
        <w:jc w:val="center"/>
        <w:rPr>
          <w:b/>
        </w:rPr>
      </w:pPr>
      <w:r w:rsidRPr="00197924">
        <w:rPr>
          <w:b/>
        </w:rPr>
        <w:t>Seminar Manual</w:t>
      </w:r>
    </w:p>
    <w:p w14:paraId="6D37C9AB" w14:textId="77777777" w:rsidR="00F3774A" w:rsidRPr="00197924" w:rsidRDefault="00F3774A">
      <w:pPr>
        <w:rPr>
          <w:b/>
        </w:rPr>
      </w:pPr>
    </w:p>
    <w:p w14:paraId="198684C0" w14:textId="4AF34939" w:rsidR="00F3774A" w:rsidRPr="00197924" w:rsidRDefault="00F3774A" w:rsidP="00F3774A">
      <w:pPr>
        <w:jc w:val="center"/>
        <w:rPr>
          <w:b/>
          <w:bCs/>
        </w:rPr>
      </w:pPr>
      <w:r w:rsidRPr="00197924">
        <w:rPr>
          <w:b/>
          <w:bCs/>
        </w:rPr>
        <w:t>Genome regulation</w:t>
      </w:r>
    </w:p>
    <w:p w14:paraId="724CFF0C" w14:textId="0EE16C6B" w:rsidR="00F3774A" w:rsidRPr="00197924" w:rsidRDefault="00F3774A" w:rsidP="00F3774A">
      <w:pPr>
        <w:jc w:val="center"/>
        <w:rPr>
          <w:b/>
          <w:bCs/>
        </w:rPr>
      </w:pPr>
    </w:p>
    <w:p w14:paraId="7908FE7D" w14:textId="698E18DC" w:rsidR="00F3774A" w:rsidRDefault="00F3774A" w:rsidP="00F3774A">
      <w:pPr>
        <w:jc w:val="center"/>
      </w:pPr>
      <w:r w:rsidRPr="00197924">
        <w:t xml:space="preserve">Lecturer    Kenzhebaeva S.S. d.b.s., professor </w:t>
      </w:r>
    </w:p>
    <w:p w14:paraId="0B5C9C0C" w14:textId="77777777" w:rsidR="0008600A" w:rsidRPr="00197924" w:rsidRDefault="0008600A" w:rsidP="00F3774A">
      <w:pPr>
        <w:jc w:val="center"/>
        <w:rPr>
          <w:b/>
        </w:rPr>
      </w:pPr>
    </w:p>
    <w:p w14:paraId="78845062" w14:textId="137EE568" w:rsidR="005B5F34" w:rsidRPr="00197924" w:rsidRDefault="005B5F34">
      <w:pPr>
        <w:rPr>
          <w:b/>
        </w:rPr>
      </w:pPr>
      <w:r w:rsidRPr="00197924">
        <w:rPr>
          <w:b/>
        </w:rPr>
        <w:t xml:space="preserve">PT 1. </w:t>
      </w:r>
      <w:r w:rsidRPr="00197924">
        <w:rPr>
          <w:color w:val="000000"/>
          <w:lang w:val="en"/>
        </w:rPr>
        <w:t>The structure of the eukaryotic genome. Replays, the satellite DNA. The unique genome sequences. The mobile genome elements. The intermittent eukaryotic genes</w:t>
      </w:r>
      <w:r w:rsidR="00197924">
        <w:rPr>
          <w:color w:val="000000"/>
          <w:lang w:val="en"/>
        </w:rPr>
        <w:t>.</w:t>
      </w:r>
      <w:r w:rsidRPr="00197924">
        <w:rPr>
          <w:b/>
        </w:rPr>
        <w:t xml:space="preserve"> </w:t>
      </w:r>
    </w:p>
    <w:p w14:paraId="0DF6614B" w14:textId="77777777" w:rsidR="005B5F34" w:rsidRPr="00197924" w:rsidRDefault="005B5F34">
      <w:pPr>
        <w:rPr>
          <w:b/>
        </w:rPr>
      </w:pPr>
      <w:r w:rsidRPr="00197924">
        <w:rPr>
          <w:b/>
        </w:rPr>
        <w:t xml:space="preserve">PT 2. </w:t>
      </w:r>
      <w:r w:rsidRPr="00197924">
        <w:rPr>
          <w:color w:val="000000"/>
          <w:lang w:val="en"/>
        </w:rPr>
        <w:t>The regulation levels of metabolism</w:t>
      </w:r>
      <w:r w:rsidRPr="00197924">
        <w:rPr>
          <w:b/>
        </w:rPr>
        <w:t xml:space="preserve"> </w:t>
      </w:r>
    </w:p>
    <w:p w14:paraId="3EBD1F05" w14:textId="77777777" w:rsidR="005B5F34" w:rsidRPr="00197924" w:rsidRDefault="005B5F34">
      <w:pPr>
        <w:rPr>
          <w:b/>
          <w:lang w:val="en"/>
        </w:rPr>
      </w:pPr>
      <w:r w:rsidRPr="00197924">
        <w:rPr>
          <w:b/>
        </w:rPr>
        <w:t xml:space="preserve">PT 3. </w:t>
      </w:r>
      <w:r w:rsidRPr="00197924">
        <w:rPr>
          <w:lang w:val="en"/>
        </w:rPr>
        <w:t>The lactose operon. Regulation of transcription of lambda phage development. Principles of DNA recognition by regulatory proteins (CAP-protein and lambda phage repressor)</w:t>
      </w:r>
      <w:r w:rsidRPr="00197924">
        <w:rPr>
          <w:b/>
          <w:lang w:val="en"/>
        </w:rPr>
        <w:t xml:space="preserve"> </w:t>
      </w:r>
    </w:p>
    <w:p w14:paraId="7951F200" w14:textId="77777777" w:rsidR="005B5F34" w:rsidRPr="00197924" w:rsidRDefault="005B5F34">
      <w:pPr>
        <w:rPr>
          <w:b/>
        </w:rPr>
      </w:pPr>
      <w:r w:rsidRPr="00197924">
        <w:rPr>
          <w:b/>
          <w:lang w:val="en"/>
        </w:rPr>
        <w:t xml:space="preserve"> </w:t>
      </w:r>
      <w:r w:rsidRPr="00197924">
        <w:rPr>
          <w:b/>
        </w:rPr>
        <w:t xml:space="preserve">PT 4 </w:t>
      </w:r>
      <w:r w:rsidRPr="00197924">
        <w:rPr>
          <w:color w:val="000000"/>
          <w:lang w:val="kk-KZ"/>
        </w:rPr>
        <w:t>The a</w:t>
      </w:r>
      <w:r w:rsidRPr="00197924">
        <w:rPr>
          <w:lang w:val="en"/>
        </w:rPr>
        <w:t>ttenuation of transcription. Regulation of the tryptophan operon expression. "Ribo</w:t>
      </w:r>
      <w:bookmarkStart w:id="0" w:name="result_box11"/>
      <w:bookmarkEnd w:id="0"/>
      <w:r w:rsidRPr="00197924">
        <w:rPr>
          <w:lang w:val="en"/>
        </w:rPr>
        <w:t>switches". The mechanisms of transcription termination</w:t>
      </w:r>
      <w:r w:rsidRPr="00197924">
        <w:rPr>
          <w:b/>
        </w:rPr>
        <w:t xml:space="preserve"> </w:t>
      </w:r>
    </w:p>
    <w:p w14:paraId="28C6818F" w14:textId="77777777" w:rsidR="005B5F34" w:rsidRPr="00197924" w:rsidRDefault="005B5F34">
      <w:pPr>
        <w:rPr>
          <w:lang w:val="en"/>
        </w:rPr>
      </w:pPr>
      <w:r w:rsidRPr="00197924">
        <w:rPr>
          <w:b/>
        </w:rPr>
        <w:t xml:space="preserve">PT 5. </w:t>
      </w:r>
      <w:r w:rsidRPr="00197924">
        <w:rPr>
          <w:lang w:val="kk-KZ"/>
        </w:rPr>
        <w:t>The r</w:t>
      </w:r>
      <w:r w:rsidRPr="00197924">
        <w:rPr>
          <w:lang w:val="en"/>
        </w:rPr>
        <w:t>egulation of gene expression at the level of transcription in eukaryotes</w:t>
      </w:r>
    </w:p>
    <w:p w14:paraId="2E313424" w14:textId="62650518" w:rsidR="007637BF" w:rsidRPr="00197924" w:rsidRDefault="005B5F34">
      <w:pPr>
        <w:rPr>
          <w:lang w:val="en"/>
        </w:rPr>
      </w:pPr>
      <w:r w:rsidRPr="00197924">
        <w:rPr>
          <w:b/>
        </w:rPr>
        <w:t xml:space="preserve"> PT 6 </w:t>
      </w:r>
      <w:r w:rsidRPr="00197924">
        <w:rPr>
          <w:lang w:val="kk-KZ"/>
        </w:rPr>
        <w:t xml:space="preserve">The </w:t>
      </w:r>
      <w:r w:rsidRPr="00197924">
        <w:rPr>
          <w:lang w:val="en"/>
        </w:rPr>
        <w:t>mRNA stability. Alternative splicing. The speed of mRNA transport through the nuclear membrane. The time of mRNA life</w:t>
      </w:r>
    </w:p>
    <w:p w14:paraId="03C2DB2A" w14:textId="77777777" w:rsidR="00197924" w:rsidRDefault="005B5F34">
      <w:pPr>
        <w:rPr>
          <w:b/>
        </w:rPr>
      </w:pPr>
      <w:r w:rsidRPr="00197924">
        <w:rPr>
          <w:b/>
        </w:rPr>
        <w:t xml:space="preserve">PT 7. </w:t>
      </w:r>
      <w:r w:rsidRPr="00197924">
        <w:rPr>
          <w:lang w:val="kk-KZ"/>
        </w:rPr>
        <w:t>The c</w:t>
      </w:r>
      <w:r w:rsidRPr="00197924">
        <w:rPr>
          <w:lang w:val="en"/>
        </w:rPr>
        <w:t xml:space="preserve">oncept of operon and regulon. The control on the transcription initiation level. A promoter, an </w:t>
      </w:r>
      <w:proofErr w:type="gramStart"/>
      <w:r w:rsidRPr="00197924">
        <w:rPr>
          <w:lang w:val="en"/>
        </w:rPr>
        <w:t>operator</w:t>
      </w:r>
      <w:proofErr w:type="gramEnd"/>
      <w:r w:rsidRPr="00197924">
        <w:rPr>
          <w:lang w:val="en"/>
        </w:rPr>
        <w:t xml:space="preserve"> and regulatory proteins. The positive and negative control of the gene expression. The control at the transcription termination level.</w:t>
      </w:r>
      <w:r w:rsidRPr="00197924">
        <w:rPr>
          <w:b/>
        </w:rPr>
        <w:t xml:space="preserve"> PT 8. </w:t>
      </w:r>
      <w:r w:rsidRPr="00197924">
        <w:rPr>
          <w:lang w:val="en"/>
        </w:rPr>
        <w:t xml:space="preserve">The catabolism-controlled operons: models of  lactose, galactose, </w:t>
      </w:r>
      <w:proofErr w:type="gramStart"/>
      <w:r w:rsidRPr="00197924">
        <w:rPr>
          <w:lang w:val="en"/>
        </w:rPr>
        <w:t>arabinose</w:t>
      </w:r>
      <w:proofErr w:type="gramEnd"/>
      <w:r w:rsidRPr="00197924">
        <w:rPr>
          <w:lang w:val="en"/>
        </w:rPr>
        <w:t xml:space="preserve"> and maltose operons. The attenuator-controlled operons: tryptophan operon model</w:t>
      </w:r>
      <w:r w:rsidRPr="00197924">
        <w:rPr>
          <w:b/>
        </w:rPr>
        <w:t xml:space="preserve"> </w:t>
      </w:r>
    </w:p>
    <w:p w14:paraId="77A3F4A3" w14:textId="77777777" w:rsidR="00197924" w:rsidRDefault="005B5F34">
      <w:pPr>
        <w:rPr>
          <w:b/>
        </w:rPr>
      </w:pPr>
      <w:r w:rsidRPr="00197924">
        <w:rPr>
          <w:b/>
        </w:rPr>
        <w:t xml:space="preserve">PT 9. </w:t>
      </w:r>
      <w:r w:rsidRPr="00197924">
        <w:rPr>
          <w:lang w:val="en"/>
        </w:rPr>
        <w:t>Antibiotics acting on the stages of translation</w:t>
      </w:r>
      <w:r w:rsidRPr="00197924">
        <w:rPr>
          <w:b/>
        </w:rPr>
        <w:t xml:space="preserve"> </w:t>
      </w:r>
    </w:p>
    <w:p w14:paraId="0D128400" w14:textId="77777777" w:rsidR="00197924" w:rsidRDefault="005B5F34">
      <w:pPr>
        <w:rPr>
          <w:b/>
        </w:rPr>
      </w:pPr>
      <w:r w:rsidRPr="00197924">
        <w:rPr>
          <w:b/>
        </w:rPr>
        <w:t xml:space="preserve">PT 10. </w:t>
      </w:r>
      <w:r w:rsidRPr="00197924">
        <w:rPr>
          <w:lang w:val="en"/>
        </w:rPr>
        <w:t>Folding and degradation of proteins as components of regulatory systems</w:t>
      </w:r>
      <w:r w:rsidRPr="00197924">
        <w:rPr>
          <w:b/>
        </w:rPr>
        <w:t xml:space="preserve"> </w:t>
      </w:r>
    </w:p>
    <w:p w14:paraId="3D3A5A42" w14:textId="77777777" w:rsidR="00197924" w:rsidRDefault="005B5F34">
      <w:r w:rsidRPr="00197924">
        <w:rPr>
          <w:b/>
        </w:rPr>
        <w:t xml:space="preserve">PT 11.  </w:t>
      </w:r>
      <w:r w:rsidRPr="00197924">
        <w:t>Organization of genome regulation at organells</w:t>
      </w:r>
    </w:p>
    <w:p w14:paraId="2029D1D1" w14:textId="77777777" w:rsidR="00197924" w:rsidRDefault="005B5F34">
      <w:pPr>
        <w:rPr>
          <w:b/>
        </w:rPr>
      </w:pPr>
      <w:r w:rsidRPr="00197924">
        <w:rPr>
          <w:b/>
        </w:rPr>
        <w:t xml:space="preserve"> PT 12. </w:t>
      </w:r>
      <w:r w:rsidRPr="00197924">
        <w:rPr>
          <w:lang w:val="en"/>
        </w:rPr>
        <w:t>The role of genome rearrangements in the regulation of gene action</w:t>
      </w:r>
      <w:r w:rsidRPr="00197924">
        <w:rPr>
          <w:b/>
        </w:rPr>
        <w:t xml:space="preserve"> </w:t>
      </w:r>
    </w:p>
    <w:p w14:paraId="120E6131" w14:textId="77777777" w:rsidR="00197924" w:rsidRDefault="005B5F34">
      <w:pPr>
        <w:rPr>
          <w:lang w:val="en"/>
        </w:rPr>
      </w:pPr>
      <w:r w:rsidRPr="00197924">
        <w:rPr>
          <w:b/>
        </w:rPr>
        <w:t xml:space="preserve">PT 13. </w:t>
      </w:r>
      <w:r w:rsidRPr="00197924">
        <w:rPr>
          <w:lang w:val="kk-KZ"/>
        </w:rPr>
        <w:t>The c</w:t>
      </w:r>
      <w:r w:rsidRPr="00197924">
        <w:rPr>
          <w:lang w:val="en"/>
        </w:rPr>
        <w:t>harting of gene expression regulation at the transcriptional levels</w:t>
      </w:r>
      <w:r w:rsidRPr="00197924">
        <w:rPr>
          <w:b/>
        </w:rPr>
        <w:t xml:space="preserve"> PT 14. </w:t>
      </w:r>
      <w:r w:rsidRPr="00197924">
        <w:t>The c</w:t>
      </w:r>
      <w:r w:rsidRPr="00197924">
        <w:rPr>
          <w:lang w:val="en"/>
        </w:rPr>
        <w:t>harting of gene expression regulation at the translational levels</w:t>
      </w:r>
    </w:p>
    <w:p w14:paraId="588141C2" w14:textId="7F62F2ED" w:rsidR="005B5F34" w:rsidRPr="00197924" w:rsidRDefault="005B5F34">
      <w:pPr>
        <w:rPr>
          <w:lang w:val="en"/>
        </w:rPr>
      </w:pPr>
      <w:r w:rsidRPr="00197924">
        <w:rPr>
          <w:b/>
        </w:rPr>
        <w:t xml:space="preserve"> PT 15. </w:t>
      </w:r>
      <w:r w:rsidRPr="00197924">
        <w:rPr>
          <w:lang w:val="en"/>
        </w:rPr>
        <w:t xml:space="preserve">The initiation of translation in eukaryotes: initiation factors, initiator codons, 5'-untranslated </w:t>
      </w:r>
      <w:proofErr w:type="gramStart"/>
      <w:r w:rsidRPr="00197924">
        <w:rPr>
          <w:lang w:val="en"/>
        </w:rPr>
        <w:t>region</w:t>
      </w:r>
      <w:proofErr w:type="gramEnd"/>
      <w:r w:rsidRPr="00197924">
        <w:rPr>
          <w:lang w:val="en"/>
        </w:rPr>
        <w:t xml:space="preserve"> and cap-dependent "end" of initiation. "Internal" cap-independent initiation in eukaryotes. Transpeptidation. Inhibitors of transpeptidation: chloramphenicol, lincomycin, amitsetin, streptogramins, anisomycin. Translocation. Participation of elongation factor EF2 (EF-G) and GTP. Translocation inhibitors: fusidic acid, viomycin, their mechanisms of action.</w:t>
      </w:r>
    </w:p>
    <w:p w14:paraId="1E4A3DC7" w14:textId="2130C09B" w:rsidR="005B5F34" w:rsidRPr="00197924" w:rsidRDefault="005B5F34">
      <w:pPr>
        <w:rPr>
          <w:lang w:val="en"/>
        </w:rPr>
      </w:pPr>
    </w:p>
    <w:p w14:paraId="6659AE75" w14:textId="77777777" w:rsidR="005B5F34" w:rsidRPr="00197924" w:rsidRDefault="005B5F34"/>
    <w:sectPr w:rsidR="005B5F34" w:rsidRPr="001979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34"/>
    <w:rsid w:val="0008600A"/>
    <w:rsid w:val="00197924"/>
    <w:rsid w:val="005B5F34"/>
    <w:rsid w:val="006C57A3"/>
    <w:rsid w:val="007637BF"/>
    <w:rsid w:val="00F3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99F0"/>
  <w15:chartTrackingRefBased/>
  <w15:docId w15:val="{6F98687F-24B9-492A-803A-670BB1AE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</dc:creator>
  <cp:keywords/>
  <dc:description/>
  <cp:lastModifiedBy>KS </cp:lastModifiedBy>
  <cp:revision>4</cp:revision>
  <dcterms:created xsi:type="dcterms:W3CDTF">2022-02-19T15:06:00Z</dcterms:created>
  <dcterms:modified xsi:type="dcterms:W3CDTF">2022-02-27T13:25:00Z</dcterms:modified>
</cp:coreProperties>
</file>